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FD8" w:rsidRDefault="00D03E74" w:rsidP="00F75FC8">
      <w:pPr>
        <w:spacing w:before="240" w:line="360" w:lineRule="auto"/>
        <w:jc w:val="center"/>
        <w:rPr>
          <w:rFonts w:asciiTheme="majorBidi" w:hAnsiTheme="majorBidi" w:cstheme="majorBidi"/>
          <w:b/>
          <w:bCs/>
          <w:smallCaps/>
          <w:sz w:val="36"/>
          <w:szCs w:val="36"/>
        </w:rPr>
      </w:pPr>
      <w:r w:rsidRPr="00D03E74">
        <w:rPr>
          <w:rFonts w:asciiTheme="majorBidi" w:hAnsiTheme="majorBidi" w:cstheme="majorBidi"/>
          <w:b/>
          <w:bCs/>
          <w:smallCaps/>
          <w:sz w:val="36"/>
          <w:szCs w:val="36"/>
        </w:rPr>
        <w:t>Bibliographie</w:t>
      </w:r>
    </w:p>
    <w:p w:rsidR="00D03E74" w:rsidRPr="00D03E74" w:rsidRDefault="00D03E74" w:rsidP="00D03E74">
      <w:pPr>
        <w:spacing w:before="240" w:line="360" w:lineRule="auto"/>
        <w:jc w:val="both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</w:p>
    <w:p w:rsidR="00AB0FD8" w:rsidRPr="00920483" w:rsidRDefault="00AB0FD8" w:rsidP="00D03E7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20483">
        <w:rPr>
          <w:rFonts w:asciiTheme="majorBidi" w:hAnsiTheme="majorBidi" w:cstheme="majorBidi"/>
          <w:b/>
          <w:bCs/>
          <w:sz w:val="24"/>
          <w:szCs w:val="24"/>
        </w:rPr>
        <w:t>[1]</w:t>
      </w:r>
      <w:r w:rsidR="00F75FC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sz w:val="24"/>
          <w:szCs w:val="24"/>
        </w:rPr>
        <w:t xml:space="preserve"> Les propriétés de développement social, L’eau potable, Document : ACDI « Agence </w:t>
      </w:r>
      <w:r w:rsidR="005044EC" w:rsidRPr="00920483">
        <w:rPr>
          <w:rFonts w:asciiTheme="majorBidi" w:hAnsiTheme="majorBidi" w:cstheme="majorBidi"/>
          <w:sz w:val="24"/>
          <w:szCs w:val="24"/>
        </w:rPr>
        <w:t xml:space="preserve">                 </w:t>
      </w:r>
      <w:r w:rsidR="00D03E74">
        <w:rPr>
          <w:rFonts w:asciiTheme="majorBidi" w:hAnsiTheme="majorBidi" w:cstheme="majorBidi"/>
          <w:sz w:val="24"/>
          <w:szCs w:val="24"/>
        </w:rPr>
        <w:t xml:space="preserve">           </w:t>
      </w:r>
      <w:r w:rsidR="00F75FC8">
        <w:rPr>
          <w:rFonts w:asciiTheme="majorBidi" w:hAnsiTheme="majorBidi" w:cstheme="majorBidi"/>
          <w:sz w:val="24"/>
          <w:szCs w:val="24"/>
        </w:rPr>
        <w:t xml:space="preserve">  </w:t>
      </w:r>
      <w:r w:rsidR="00F75FC8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</w:t>
      </w:r>
      <w:r w:rsidRPr="00920483">
        <w:rPr>
          <w:rFonts w:asciiTheme="majorBidi" w:hAnsiTheme="majorBidi" w:cstheme="majorBidi"/>
          <w:sz w:val="24"/>
          <w:szCs w:val="24"/>
        </w:rPr>
        <w:t xml:space="preserve">canadienne de développement international », www.acdi-cida.gc.ca. 2004.    </w:t>
      </w:r>
    </w:p>
    <w:p w:rsidR="00B868B1" w:rsidRPr="00920483" w:rsidRDefault="00470598" w:rsidP="00D03E7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20483">
        <w:rPr>
          <w:rFonts w:asciiTheme="majorBidi" w:hAnsiTheme="majorBidi" w:cstheme="majorBidi"/>
          <w:b/>
          <w:bCs/>
          <w:sz w:val="24"/>
          <w:szCs w:val="24"/>
        </w:rPr>
        <w:t>[2</w:t>
      </w:r>
      <w:r w:rsidR="00AB0FD8" w:rsidRPr="00920483">
        <w:rPr>
          <w:rFonts w:asciiTheme="majorBidi" w:hAnsiTheme="majorBidi" w:cstheme="majorBidi"/>
          <w:b/>
          <w:bCs/>
          <w:sz w:val="24"/>
          <w:szCs w:val="24"/>
        </w:rPr>
        <w:t>]</w:t>
      </w:r>
      <w:r w:rsidR="00AB0FD8" w:rsidRPr="00920483">
        <w:rPr>
          <w:rFonts w:asciiTheme="majorBidi" w:hAnsiTheme="majorBidi" w:cstheme="majorBidi"/>
          <w:sz w:val="24"/>
          <w:szCs w:val="24"/>
        </w:rPr>
        <w:t xml:space="preserve"> </w:t>
      </w:r>
      <w:r w:rsidR="00F75FC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AB0FD8" w:rsidRPr="00D03E74">
        <w:rPr>
          <w:rFonts w:asciiTheme="majorBidi" w:hAnsiTheme="majorBidi" w:cstheme="majorBidi"/>
          <w:b/>
          <w:bCs/>
          <w:sz w:val="24"/>
          <w:szCs w:val="24"/>
        </w:rPr>
        <w:t>M. R. Zemouri</w:t>
      </w:r>
      <w:r w:rsidR="00AB0FD8" w:rsidRPr="00920483">
        <w:rPr>
          <w:rFonts w:asciiTheme="majorBidi" w:hAnsiTheme="majorBidi" w:cstheme="majorBidi"/>
          <w:sz w:val="24"/>
          <w:szCs w:val="24"/>
        </w:rPr>
        <w:t xml:space="preserve">, Contribution à la surveillance des systèmes de production à l’aide des </w:t>
      </w:r>
      <w:r w:rsidR="00F75FC8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  </w:t>
      </w:r>
      <w:r w:rsidR="00AB0FD8" w:rsidRPr="00920483">
        <w:rPr>
          <w:rFonts w:asciiTheme="majorBidi" w:hAnsiTheme="majorBidi" w:cstheme="majorBidi"/>
          <w:sz w:val="24"/>
          <w:szCs w:val="24"/>
        </w:rPr>
        <w:t xml:space="preserve">réseaux de neurones dynamique, Application à la e-maintenece, Thèse de doctorat, </w:t>
      </w:r>
      <w:r w:rsidR="00F75FC8">
        <w:rPr>
          <w:rFonts w:asciiTheme="majorBidi" w:hAnsiTheme="majorBidi" w:cstheme="majorBidi"/>
          <w:sz w:val="24"/>
          <w:szCs w:val="24"/>
        </w:rPr>
        <w:t xml:space="preserve">  </w:t>
      </w:r>
      <w:r w:rsidR="00F75FC8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      </w:t>
      </w:r>
      <w:r w:rsidR="00AB0FD8" w:rsidRPr="00920483">
        <w:rPr>
          <w:rFonts w:asciiTheme="majorBidi" w:hAnsiTheme="majorBidi" w:cstheme="majorBidi"/>
          <w:sz w:val="24"/>
          <w:szCs w:val="24"/>
        </w:rPr>
        <w:t>Université de Franche-Comté, 2003.</w:t>
      </w:r>
    </w:p>
    <w:p w:rsidR="00B868B1" w:rsidRPr="00920483" w:rsidRDefault="00470598" w:rsidP="00D03E7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20483">
        <w:rPr>
          <w:rFonts w:asciiTheme="majorBidi" w:hAnsiTheme="majorBidi" w:cstheme="majorBidi"/>
          <w:b/>
          <w:bCs/>
          <w:sz w:val="24"/>
          <w:szCs w:val="24"/>
        </w:rPr>
        <w:t>[3</w:t>
      </w:r>
      <w:r w:rsidR="00B868B1" w:rsidRPr="00920483">
        <w:rPr>
          <w:rFonts w:asciiTheme="majorBidi" w:hAnsiTheme="majorBidi" w:cstheme="majorBidi"/>
          <w:b/>
          <w:bCs/>
          <w:sz w:val="24"/>
          <w:szCs w:val="24"/>
        </w:rPr>
        <w:t>]</w:t>
      </w:r>
      <w:r w:rsidR="00F75FC8">
        <w:rPr>
          <w:rFonts w:asciiTheme="majorBidi" w:hAnsiTheme="majorBidi" w:cstheme="majorBidi"/>
          <w:sz w:val="24"/>
          <w:szCs w:val="24"/>
        </w:rPr>
        <w:t xml:space="preserve">  </w:t>
      </w:r>
      <w:r w:rsidR="00B868B1" w:rsidRPr="00920483">
        <w:rPr>
          <w:rFonts w:asciiTheme="majorBidi" w:hAnsiTheme="majorBidi" w:cstheme="majorBidi"/>
          <w:sz w:val="24"/>
          <w:szCs w:val="24"/>
        </w:rPr>
        <w:t xml:space="preserve"> </w:t>
      </w:r>
      <w:r w:rsidR="00B868B1" w:rsidRPr="00D03E74">
        <w:rPr>
          <w:rFonts w:asciiTheme="majorBidi" w:hAnsiTheme="majorBidi" w:cstheme="majorBidi"/>
          <w:b/>
          <w:bCs/>
          <w:sz w:val="24"/>
          <w:szCs w:val="24"/>
        </w:rPr>
        <w:t>R. A. Reyna Rojas</w:t>
      </w:r>
      <w:r w:rsidR="00B868B1" w:rsidRPr="00920483">
        <w:rPr>
          <w:rFonts w:asciiTheme="majorBidi" w:hAnsiTheme="majorBidi" w:cstheme="majorBidi"/>
          <w:sz w:val="24"/>
          <w:szCs w:val="24"/>
        </w:rPr>
        <w:t xml:space="preserve">, Conception et intégration VLSI d’un système de vision générique, </w:t>
      </w:r>
    </w:p>
    <w:p w:rsidR="00B868B1" w:rsidRPr="00920483" w:rsidRDefault="00F75FC8" w:rsidP="00D03E7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</w:t>
      </w:r>
      <w:r w:rsidR="00B868B1" w:rsidRPr="00920483">
        <w:rPr>
          <w:rFonts w:asciiTheme="majorBidi" w:hAnsiTheme="majorBidi" w:cstheme="majorBidi"/>
          <w:sz w:val="24"/>
          <w:szCs w:val="24"/>
        </w:rPr>
        <w:t xml:space="preserve">Application à la détection et la localisation d’objets à l’aide de support vector machines, </w:t>
      </w:r>
    </w:p>
    <w:p w:rsidR="00A74D82" w:rsidRPr="00920483" w:rsidRDefault="00F75FC8" w:rsidP="00D03E7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</w:t>
      </w:r>
      <w:r w:rsidR="00B868B1" w:rsidRPr="00920483">
        <w:rPr>
          <w:rFonts w:asciiTheme="majorBidi" w:hAnsiTheme="majorBidi" w:cstheme="majorBidi"/>
          <w:sz w:val="24"/>
          <w:szCs w:val="24"/>
        </w:rPr>
        <w:t>Thèse de doctorat, Laboratoire LAAS – CNRS, N°02226, Toulouse, France, 2002.</w:t>
      </w:r>
    </w:p>
    <w:p w:rsidR="005171F1" w:rsidRPr="00920483" w:rsidRDefault="005171F1" w:rsidP="00D03E7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20483">
        <w:rPr>
          <w:rFonts w:asciiTheme="majorBidi" w:hAnsiTheme="majorBidi" w:cstheme="majorBidi"/>
          <w:b/>
          <w:bCs/>
          <w:sz w:val="24"/>
          <w:szCs w:val="24"/>
        </w:rPr>
        <w:t>[4]</w:t>
      </w:r>
      <w:r w:rsidRPr="00920483">
        <w:rPr>
          <w:rFonts w:asciiTheme="majorBidi" w:hAnsiTheme="majorBidi" w:cstheme="majorBidi"/>
          <w:sz w:val="24"/>
          <w:szCs w:val="24"/>
        </w:rPr>
        <w:t xml:space="preserve"> </w:t>
      </w:r>
      <w:r w:rsidR="00F75FC8">
        <w:rPr>
          <w:rFonts w:asciiTheme="majorBidi" w:hAnsiTheme="majorBidi" w:cstheme="majorBidi"/>
          <w:sz w:val="24"/>
          <w:szCs w:val="24"/>
        </w:rPr>
        <w:t xml:space="preserve"> </w:t>
      </w:r>
      <w:r w:rsidRPr="00D03E74">
        <w:rPr>
          <w:rFonts w:asciiTheme="majorBidi" w:hAnsiTheme="majorBidi" w:cstheme="majorBidi"/>
          <w:b/>
          <w:bCs/>
          <w:sz w:val="24"/>
          <w:szCs w:val="24"/>
        </w:rPr>
        <w:t>N. Valentin</w:t>
      </w:r>
      <w:r w:rsidRPr="00920483">
        <w:rPr>
          <w:rFonts w:asciiTheme="majorBidi" w:hAnsiTheme="majorBidi" w:cstheme="majorBidi"/>
          <w:sz w:val="24"/>
          <w:szCs w:val="24"/>
        </w:rPr>
        <w:t>, Construction d’un capteur logiciel pour le contrôle automatique du procédés</w:t>
      </w:r>
    </w:p>
    <w:p w:rsidR="00F75FC8" w:rsidRPr="00920483" w:rsidRDefault="00F75FC8" w:rsidP="00F75FC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="005171F1" w:rsidRPr="00920483">
        <w:rPr>
          <w:rFonts w:asciiTheme="majorBidi" w:hAnsiTheme="majorBidi" w:cstheme="majorBidi"/>
          <w:sz w:val="24"/>
          <w:szCs w:val="24"/>
        </w:rPr>
        <w:t xml:space="preserve">de coagulation en traitement d’eau potable, Thèse de doctorat, Laboratoire des Eaux, </w:t>
      </w:r>
      <w:r>
        <w:rPr>
          <w:rFonts w:asciiTheme="majorBidi" w:hAnsiTheme="majorBidi" w:cstheme="majorBidi"/>
          <w:sz w:val="24"/>
          <w:szCs w:val="24"/>
        </w:rPr>
        <w:t xml:space="preserve">   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 </w:t>
      </w:r>
      <w:r w:rsidR="005171F1" w:rsidRPr="00920483">
        <w:rPr>
          <w:rFonts w:asciiTheme="majorBidi" w:hAnsiTheme="majorBidi" w:cstheme="majorBidi"/>
          <w:sz w:val="24"/>
          <w:szCs w:val="24"/>
        </w:rPr>
        <w:t>UTC,</w:t>
      </w:r>
      <w:r w:rsidRPr="00F75FC8">
        <w:rPr>
          <w:rFonts w:asciiTheme="majorBidi" w:hAnsiTheme="majorBidi" w:cstheme="majorBidi"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sz w:val="24"/>
          <w:szCs w:val="24"/>
        </w:rPr>
        <w:t>2000.</w:t>
      </w:r>
    </w:p>
    <w:p w:rsidR="00A74D82" w:rsidRPr="00920483" w:rsidRDefault="00F75FC8" w:rsidP="00D03E7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03E7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A74D82" w:rsidRPr="00D03E74">
        <w:rPr>
          <w:rFonts w:asciiTheme="majorBidi" w:hAnsiTheme="majorBidi" w:cstheme="majorBidi"/>
          <w:b/>
          <w:bCs/>
          <w:sz w:val="24"/>
          <w:szCs w:val="24"/>
        </w:rPr>
        <w:t>[5</w:t>
      </w:r>
      <w:r w:rsidR="00D03E74">
        <w:rPr>
          <w:rFonts w:asciiTheme="majorBidi" w:hAnsiTheme="majorBidi" w:cstheme="majorBidi"/>
          <w:b/>
          <w:bCs/>
          <w:sz w:val="24"/>
          <w:szCs w:val="24"/>
        </w:rPr>
        <w:t>]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D03E7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726DAA" w:rsidRPr="00D03E74">
        <w:rPr>
          <w:rFonts w:asciiTheme="majorBidi" w:hAnsiTheme="majorBidi" w:cstheme="majorBidi"/>
          <w:b/>
          <w:bCs/>
          <w:sz w:val="24"/>
          <w:szCs w:val="24"/>
        </w:rPr>
        <w:t xml:space="preserve">Diop </w:t>
      </w:r>
      <w:r w:rsidR="00A74D82" w:rsidRPr="00D03E74">
        <w:rPr>
          <w:rFonts w:asciiTheme="majorBidi" w:hAnsiTheme="majorBidi" w:cstheme="majorBidi"/>
          <w:b/>
          <w:bCs/>
          <w:sz w:val="24"/>
          <w:szCs w:val="24"/>
        </w:rPr>
        <w:t>Salif,</w:t>
      </w:r>
      <w:r w:rsidR="00726DAA" w:rsidRPr="00D03E7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A74D82" w:rsidRPr="00D03E74">
        <w:rPr>
          <w:rFonts w:asciiTheme="majorBidi" w:hAnsiTheme="majorBidi" w:cstheme="majorBidi"/>
          <w:b/>
          <w:bCs/>
          <w:sz w:val="24"/>
          <w:szCs w:val="24"/>
        </w:rPr>
        <w:t>Rekacewiicz  Philippe</w:t>
      </w:r>
      <w:r w:rsidR="00A74D82" w:rsidRPr="00920483">
        <w:rPr>
          <w:rFonts w:asciiTheme="majorBidi" w:hAnsiTheme="majorBidi" w:cstheme="majorBidi"/>
          <w:sz w:val="24"/>
          <w:szCs w:val="24"/>
        </w:rPr>
        <w:t xml:space="preserve">  « Atlas  mondial  de l’eau »  Editions  autrement </w:t>
      </w:r>
    </w:p>
    <w:p w:rsidR="00A74D82" w:rsidRPr="00920483" w:rsidRDefault="00A74D82" w:rsidP="00D03E7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20483">
        <w:rPr>
          <w:rFonts w:asciiTheme="majorBidi" w:hAnsiTheme="majorBidi" w:cstheme="majorBidi"/>
          <w:sz w:val="24"/>
          <w:szCs w:val="24"/>
        </w:rPr>
        <w:t>2003.Paris.</w:t>
      </w:r>
    </w:p>
    <w:p w:rsidR="00A74D82" w:rsidRPr="00920483" w:rsidRDefault="00D03E74" w:rsidP="00F75FC8">
      <w:pPr>
        <w:jc w:val="both"/>
        <w:rPr>
          <w:rFonts w:asciiTheme="majorBidi" w:hAnsiTheme="majorBidi" w:cstheme="majorBidi"/>
          <w:sz w:val="24"/>
          <w:szCs w:val="24"/>
        </w:rPr>
      </w:pPr>
      <w:r w:rsidRPr="00D03E74">
        <w:rPr>
          <w:rFonts w:asciiTheme="majorBidi" w:hAnsiTheme="majorBidi" w:cstheme="majorBidi"/>
          <w:b/>
          <w:bCs/>
          <w:sz w:val="24"/>
          <w:szCs w:val="24"/>
        </w:rPr>
        <w:t>[6]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F75FC8">
        <w:rPr>
          <w:rFonts w:asciiTheme="majorBidi" w:hAnsiTheme="majorBidi" w:cstheme="majorBidi"/>
          <w:sz w:val="24"/>
          <w:szCs w:val="24"/>
        </w:rPr>
        <w:t xml:space="preserve"> </w:t>
      </w:r>
      <w:r w:rsidR="00A74D82" w:rsidRPr="00920483">
        <w:rPr>
          <w:rFonts w:asciiTheme="majorBidi" w:hAnsiTheme="majorBidi" w:cstheme="majorBidi"/>
          <w:sz w:val="24"/>
          <w:szCs w:val="24"/>
        </w:rPr>
        <w:t xml:space="preserve"> « Nouveaux risques sanitaires et nouveaux enjeux pour  le contrôle de  la qualité des </w:t>
      </w:r>
    </w:p>
    <w:p w:rsidR="00A74D82" w:rsidRPr="00920483" w:rsidRDefault="00F75FC8" w:rsidP="00F75FC8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</w:t>
      </w:r>
      <w:r w:rsidR="00A74D82" w:rsidRPr="00920483">
        <w:rPr>
          <w:rFonts w:asciiTheme="majorBidi" w:hAnsiTheme="majorBidi" w:cstheme="majorBidi"/>
          <w:sz w:val="24"/>
          <w:szCs w:val="24"/>
        </w:rPr>
        <w:t xml:space="preserve">eaux potables » Article de synthèse, Les Technologies de  laboratoire N°3 Mars –Avril 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</w:t>
      </w:r>
      <w:r w:rsidR="00A74D82" w:rsidRPr="00920483">
        <w:rPr>
          <w:rFonts w:asciiTheme="majorBidi" w:hAnsiTheme="majorBidi" w:cstheme="majorBidi"/>
          <w:sz w:val="24"/>
          <w:szCs w:val="24"/>
        </w:rPr>
        <w:t xml:space="preserve">2007 </w:t>
      </w:r>
      <w:r w:rsidRPr="00920483">
        <w:rPr>
          <w:rFonts w:asciiTheme="majorBidi" w:hAnsiTheme="majorBidi" w:cstheme="majorBidi"/>
          <w:sz w:val="24"/>
          <w:szCs w:val="24"/>
        </w:rPr>
        <w:t>Université Paris Sud 11.</w:t>
      </w:r>
    </w:p>
    <w:p w:rsidR="004D0B7B" w:rsidRPr="00920483" w:rsidRDefault="00F75FC8" w:rsidP="00D03E7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03E7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D03E74" w:rsidRPr="00D03E74">
        <w:rPr>
          <w:rFonts w:asciiTheme="majorBidi" w:hAnsiTheme="majorBidi" w:cstheme="majorBidi"/>
          <w:b/>
          <w:bCs/>
          <w:sz w:val="24"/>
          <w:szCs w:val="24"/>
        </w:rPr>
        <w:t>[7]</w:t>
      </w:r>
      <w:r w:rsidR="00D03E7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5171F1" w:rsidRPr="00920483">
        <w:rPr>
          <w:rFonts w:asciiTheme="majorBidi" w:hAnsiTheme="majorBidi" w:cstheme="majorBidi"/>
          <w:sz w:val="24"/>
          <w:szCs w:val="24"/>
        </w:rPr>
        <w:t xml:space="preserve"> « Contrôles de la qualité des eaux » ,un magazine.</w:t>
      </w:r>
    </w:p>
    <w:p w:rsidR="004D0B7B" w:rsidRPr="00920483" w:rsidRDefault="00B66F14" w:rsidP="00D03E7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03E74">
        <w:rPr>
          <w:rFonts w:asciiTheme="majorBidi" w:hAnsiTheme="majorBidi" w:cstheme="majorBidi"/>
          <w:b/>
          <w:bCs/>
          <w:sz w:val="24"/>
          <w:szCs w:val="24"/>
        </w:rPr>
        <w:t>[8]</w:t>
      </w:r>
      <w:r w:rsidR="00D03E74">
        <w:rPr>
          <w:rFonts w:asciiTheme="majorBidi" w:hAnsiTheme="majorBidi" w:cstheme="majorBidi"/>
          <w:sz w:val="24"/>
          <w:szCs w:val="24"/>
        </w:rPr>
        <w:t xml:space="preserve"> </w:t>
      </w:r>
      <w:r w:rsidR="00F75FC8">
        <w:rPr>
          <w:rFonts w:asciiTheme="majorBidi" w:hAnsiTheme="majorBidi" w:cstheme="majorBidi"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sz w:val="24"/>
          <w:szCs w:val="24"/>
        </w:rPr>
        <w:t xml:space="preserve"> JORADP n°18 du 23/03/2011 décret exécutif n°11-125 du 22/03/2011  relatif à  la </w:t>
      </w:r>
      <w:r w:rsidR="00F75FC8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         </w:t>
      </w:r>
      <w:r w:rsidRPr="00920483">
        <w:rPr>
          <w:rFonts w:asciiTheme="majorBidi" w:hAnsiTheme="majorBidi" w:cstheme="majorBidi"/>
          <w:sz w:val="24"/>
          <w:szCs w:val="24"/>
        </w:rPr>
        <w:t>qualité de l’eau de consommation humaine en Algérie.</w:t>
      </w:r>
    </w:p>
    <w:p w:rsidR="00B66F14" w:rsidRPr="00920483" w:rsidRDefault="00D03E74" w:rsidP="00D03E7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[9] </w:t>
      </w:r>
      <w:r w:rsidR="00F75FC8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="00B66F14" w:rsidRPr="00D03E74">
        <w:rPr>
          <w:rFonts w:asciiTheme="majorBidi" w:hAnsiTheme="majorBidi" w:cstheme="majorBidi"/>
          <w:b/>
          <w:bCs/>
          <w:sz w:val="24"/>
          <w:szCs w:val="24"/>
        </w:rPr>
        <w:t>H. Hernandez</w:t>
      </w:r>
      <w:r w:rsidR="00B66F14" w:rsidRPr="00920483">
        <w:rPr>
          <w:rFonts w:asciiTheme="majorBidi" w:hAnsiTheme="majorBidi" w:cstheme="majorBidi"/>
          <w:sz w:val="24"/>
          <w:szCs w:val="24"/>
        </w:rPr>
        <w:t xml:space="preserve"> « développement d’un capteur logiciel pour  la prédiction d’un coagulant   </w:t>
      </w:r>
    </w:p>
    <w:p w:rsidR="00F75FC8" w:rsidRPr="00920483" w:rsidRDefault="00F75FC8" w:rsidP="00F75FC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</w:t>
      </w:r>
      <w:r w:rsidR="00B66F14" w:rsidRPr="00920483">
        <w:rPr>
          <w:rFonts w:asciiTheme="majorBidi" w:hAnsiTheme="majorBidi" w:cstheme="majorBidi"/>
          <w:sz w:val="24"/>
          <w:szCs w:val="24"/>
        </w:rPr>
        <w:t xml:space="preserve">dans une station de traitement d’eau potable en vue de son diagnostic » Thèse de Doctorat de </w:t>
      </w:r>
      <w:r w:rsidRPr="00920483">
        <w:rPr>
          <w:rFonts w:asciiTheme="majorBidi" w:hAnsiTheme="majorBidi" w:cstheme="majorBidi"/>
          <w:sz w:val="24"/>
          <w:szCs w:val="24"/>
        </w:rPr>
        <w:t>l’INSA de Toulouse 2006.</w:t>
      </w:r>
    </w:p>
    <w:p w:rsidR="00581A6B" w:rsidRPr="00920483" w:rsidRDefault="00F75FC8" w:rsidP="00D03E7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03E74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 </w:t>
      </w:r>
      <w:r w:rsidR="00581A6B" w:rsidRPr="00D03E74">
        <w:rPr>
          <w:rFonts w:asciiTheme="majorBidi" w:hAnsiTheme="majorBidi" w:cstheme="majorBidi"/>
          <w:b/>
          <w:bCs/>
          <w:sz w:val="24"/>
          <w:szCs w:val="24"/>
        </w:rPr>
        <w:t>[10]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581A6B" w:rsidRPr="00920483">
        <w:rPr>
          <w:rFonts w:asciiTheme="majorBidi" w:hAnsiTheme="majorBidi" w:cstheme="majorBidi"/>
          <w:sz w:val="24"/>
          <w:szCs w:val="24"/>
        </w:rPr>
        <w:t xml:space="preserve"> La turbidité. www.social.gouv.fr. </w:t>
      </w:r>
    </w:p>
    <w:p w:rsidR="00F92F1D" w:rsidRPr="00920483" w:rsidRDefault="00F92F1D" w:rsidP="007847FE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03E74">
        <w:rPr>
          <w:rFonts w:asciiTheme="majorBidi" w:hAnsiTheme="majorBidi" w:cstheme="majorBidi"/>
          <w:b/>
          <w:bCs/>
          <w:sz w:val="24"/>
          <w:szCs w:val="24"/>
        </w:rPr>
        <w:t>[11]</w:t>
      </w:r>
      <w:r w:rsidRPr="00920483">
        <w:rPr>
          <w:rFonts w:asciiTheme="majorBidi" w:hAnsiTheme="majorBidi" w:cstheme="majorBidi"/>
          <w:sz w:val="24"/>
          <w:szCs w:val="24"/>
        </w:rPr>
        <w:t xml:space="preserve"> </w:t>
      </w:r>
      <w:r w:rsidR="00F75FC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b/>
          <w:bCs/>
          <w:sz w:val="24"/>
          <w:szCs w:val="24"/>
        </w:rPr>
        <w:t xml:space="preserve">Abdélilah Balamane. </w:t>
      </w:r>
      <w:r w:rsidR="007847F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sz w:val="24"/>
          <w:szCs w:val="24"/>
        </w:rPr>
        <w:t xml:space="preserve">« Sélection </w:t>
      </w:r>
      <w:r w:rsidR="007847FE">
        <w:rPr>
          <w:rFonts w:asciiTheme="majorBidi" w:hAnsiTheme="majorBidi" w:cstheme="majorBidi"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sz w:val="24"/>
          <w:szCs w:val="24"/>
        </w:rPr>
        <w:t>D’attributs</w:t>
      </w:r>
      <w:r w:rsidR="007847FE">
        <w:rPr>
          <w:rFonts w:asciiTheme="majorBidi" w:hAnsiTheme="majorBidi" w:cstheme="majorBidi"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sz w:val="24"/>
          <w:szCs w:val="24"/>
        </w:rPr>
        <w:t xml:space="preserve"> par </w:t>
      </w:r>
      <w:r w:rsidR="007847FE">
        <w:rPr>
          <w:rFonts w:asciiTheme="majorBidi" w:hAnsiTheme="majorBidi" w:cstheme="majorBidi"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sz w:val="24"/>
          <w:szCs w:val="24"/>
        </w:rPr>
        <w:t xml:space="preserve">dimension </w:t>
      </w:r>
      <w:r w:rsidR="007847FE">
        <w:rPr>
          <w:rFonts w:asciiTheme="majorBidi" w:hAnsiTheme="majorBidi" w:cstheme="majorBidi"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sz w:val="24"/>
          <w:szCs w:val="24"/>
        </w:rPr>
        <w:t xml:space="preserve">fractale », Université </w:t>
      </w:r>
      <w:r w:rsidR="007847FE">
        <w:rPr>
          <w:rFonts w:asciiTheme="majorBidi" w:hAnsiTheme="majorBidi" w:cstheme="majorBidi"/>
          <w:sz w:val="24"/>
          <w:szCs w:val="24"/>
        </w:rPr>
        <w:t xml:space="preserve">  </w:t>
      </w:r>
      <w:r w:rsidR="00F75FC8">
        <w:rPr>
          <w:rFonts w:asciiTheme="majorBidi" w:hAnsiTheme="majorBidi" w:cstheme="majorBidi"/>
          <w:sz w:val="24"/>
          <w:szCs w:val="24"/>
        </w:rPr>
        <w:t xml:space="preserve">  </w:t>
      </w:r>
      <w:r w:rsidR="00F75FC8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</w:t>
      </w:r>
      <w:r w:rsidRPr="00920483">
        <w:rPr>
          <w:rFonts w:asciiTheme="majorBidi" w:hAnsiTheme="majorBidi" w:cstheme="majorBidi"/>
          <w:sz w:val="24"/>
          <w:szCs w:val="24"/>
        </w:rPr>
        <w:t>de</w:t>
      </w:r>
      <w:r w:rsidR="00F75FC8" w:rsidRPr="00F75FC8">
        <w:rPr>
          <w:rFonts w:asciiTheme="majorBidi" w:hAnsiTheme="majorBidi" w:cstheme="majorBidi"/>
          <w:sz w:val="24"/>
          <w:szCs w:val="24"/>
        </w:rPr>
        <w:t xml:space="preserve"> </w:t>
      </w:r>
      <w:r w:rsidR="00F75FC8" w:rsidRPr="00686D32">
        <w:rPr>
          <w:rFonts w:asciiTheme="majorBidi" w:hAnsiTheme="majorBidi" w:cstheme="majorBidi"/>
          <w:sz w:val="24"/>
          <w:szCs w:val="24"/>
        </w:rPr>
        <w:t>Québec , décembre 2007.</w:t>
      </w:r>
    </w:p>
    <w:p w:rsidR="00F92F1D" w:rsidRPr="00920483" w:rsidRDefault="00F92F1D" w:rsidP="00D03E7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03E74">
        <w:rPr>
          <w:rFonts w:asciiTheme="majorBidi" w:hAnsiTheme="majorBidi" w:cstheme="majorBidi"/>
          <w:b/>
          <w:bCs/>
          <w:sz w:val="24"/>
          <w:szCs w:val="24"/>
        </w:rPr>
        <w:t>[12]</w:t>
      </w:r>
      <w:r w:rsidR="00F75FC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D03E7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sz w:val="24"/>
          <w:szCs w:val="24"/>
        </w:rPr>
        <w:t>dimensionnalité- réduction. www.aiaccess.net.</w:t>
      </w:r>
    </w:p>
    <w:p w:rsidR="00F92F1D" w:rsidRPr="007847FE" w:rsidRDefault="00F92F1D" w:rsidP="007847F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03E74">
        <w:rPr>
          <w:rFonts w:asciiTheme="majorBidi" w:hAnsiTheme="majorBidi" w:cstheme="majorBidi"/>
          <w:b/>
          <w:bCs/>
          <w:sz w:val="24"/>
          <w:szCs w:val="24"/>
        </w:rPr>
        <w:t>[13]</w:t>
      </w:r>
      <w:r w:rsidRPr="00920483">
        <w:rPr>
          <w:rFonts w:asciiTheme="majorBidi" w:hAnsiTheme="majorBidi" w:cstheme="majorBidi"/>
          <w:sz w:val="24"/>
          <w:szCs w:val="24"/>
        </w:rPr>
        <w:t xml:space="preserve"> </w:t>
      </w:r>
      <w:r w:rsidR="00F75FC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b/>
          <w:bCs/>
          <w:sz w:val="24"/>
          <w:szCs w:val="24"/>
        </w:rPr>
        <w:t>Bounneche Meriem Dorsaf. «</w:t>
      </w:r>
      <w:r w:rsidRPr="00920483">
        <w:rPr>
          <w:rFonts w:asciiTheme="majorBidi" w:hAnsiTheme="majorBidi" w:cstheme="majorBidi"/>
          <w:sz w:val="24"/>
          <w:szCs w:val="24"/>
        </w:rPr>
        <w:t>Réduction de données pour le traitement d’images</w:t>
      </w:r>
      <w:r w:rsidRPr="00920483">
        <w:rPr>
          <w:rFonts w:asciiTheme="majorBidi" w:hAnsiTheme="majorBidi" w:cstheme="majorBidi"/>
          <w:b/>
          <w:bCs/>
          <w:sz w:val="24"/>
          <w:szCs w:val="24"/>
        </w:rPr>
        <w:t>»,</w:t>
      </w:r>
      <w:r w:rsidR="007847F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F75FC8">
        <w:rPr>
          <w:rFonts w:asciiTheme="majorBidi" w:hAnsiTheme="majorBidi" w:cstheme="majorBidi"/>
          <w:sz w:val="24"/>
          <w:szCs w:val="24"/>
        </w:rPr>
        <w:t xml:space="preserve">  </w:t>
      </w:r>
      <w:r w:rsidR="00F75FC8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       </w:t>
      </w:r>
      <w:r w:rsidRPr="00920483">
        <w:rPr>
          <w:rFonts w:asciiTheme="majorBidi" w:hAnsiTheme="majorBidi" w:cstheme="majorBidi"/>
          <w:sz w:val="24"/>
          <w:szCs w:val="24"/>
        </w:rPr>
        <w:t>université de Mentouri Constantine, 2009.</w:t>
      </w:r>
    </w:p>
    <w:p w:rsidR="00F92F1D" w:rsidRPr="00920483" w:rsidRDefault="00F92F1D" w:rsidP="00D03E7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03E74">
        <w:rPr>
          <w:rFonts w:asciiTheme="majorBidi" w:hAnsiTheme="majorBidi" w:cstheme="majorBidi"/>
          <w:b/>
          <w:bCs/>
          <w:sz w:val="24"/>
          <w:szCs w:val="24"/>
        </w:rPr>
        <w:t>[14]</w:t>
      </w:r>
      <w:r w:rsidR="00F75FC8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Pr="00920483">
        <w:rPr>
          <w:rFonts w:asciiTheme="majorBidi" w:hAnsiTheme="majorBidi" w:cstheme="majorBidi"/>
          <w:sz w:val="24"/>
          <w:szCs w:val="24"/>
        </w:rPr>
        <w:t xml:space="preserve"> L’analyse en composantes principales (pdf).</w:t>
      </w:r>
    </w:p>
    <w:p w:rsidR="00F92F1D" w:rsidRPr="00920483" w:rsidRDefault="00F92F1D" w:rsidP="00D03E7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03E74">
        <w:rPr>
          <w:rFonts w:asciiTheme="majorBidi" w:hAnsiTheme="majorBidi" w:cstheme="majorBidi"/>
          <w:b/>
          <w:bCs/>
          <w:sz w:val="24"/>
          <w:szCs w:val="24"/>
        </w:rPr>
        <w:t>[15]</w:t>
      </w:r>
      <w:r w:rsidRPr="00920483">
        <w:rPr>
          <w:rFonts w:asciiTheme="majorBidi" w:hAnsiTheme="majorBidi" w:cstheme="majorBidi"/>
          <w:sz w:val="24"/>
          <w:szCs w:val="24"/>
        </w:rPr>
        <w:t xml:space="preserve"> </w:t>
      </w:r>
      <w:r w:rsidR="00F75FC8">
        <w:rPr>
          <w:rFonts w:asciiTheme="majorBidi" w:hAnsiTheme="majorBidi" w:cstheme="majorBidi"/>
          <w:sz w:val="24"/>
          <w:szCs w:val="24"/>
        </w:rPr>
        <w:t xml:space="preserve">  </w:t>
      </w:r>
      <w:r w:rsidRPr="00920483">
        <w:rPr>
          <w:rFonts w:asciiTheme="majorBidi" w:hAnsiTheme="majorBidi" w:cstheme="majorBidi"/>
          <w:sz w:val="24"/>
          <w:szCs w:val="24"/>
        </w:rPr>
        <w:t>analyse-composantes-principales www.aiaccess.net _.</w:t>
      </w:r>
    </w:p>
    <w:p w:rsidR="00F92F1D" w:rsidRPr="00920483" w:rsidRDefault="00F92F1D" w:rsidP="00D03E7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03E74">
        <w:rPr>
          <w:rFonts w:asciiTheme="majorBidi" w:hAnsiTheme="majorBidi" w:cstheme="majorBidi"/>
          <w:b/>
          <w:bCs/>
          <w:sz w:val="24"/>
          <w:szCs w:val="24"/>
        </w:rPr>
        <w:t>[16]</w:t>
      </w:r>
      <w:r w:rsidRPr="00920483">
        <w:rPr>
          <w:rFonts w:asciiTheme="majorBidi" w:hAnsiTheme="majorBidi" w:cstheme="majorBidi"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b/>
          <w:bCs/>
          <w:sz w:val="24"/>
          <w:szCs w:val="24"/>
        </w:rPr>
        <w:t>Maxime CHAMBREUIL .Soizic GESLIN</w:t>
      </w:r>
      <w:r w:rsidRPr="00920483">
        <w:rPr>
          <w:rFonts w:asciiTheme="majorBidi" w:hAnsiTheme="majorBidi" w:cstheme="majorBidi"/>
          <w:sz w:val="24"/>
          <w:szCs w:val="24"/>
        </w:rPr>
        <w:t xml:space="preserve">. « Analyse </w:t>
      </w:r>
      <w:r w:rsidR="007847FE">
        <w:rPr>
          <w:rFonts w:asciiTheme="majorBidi" w:hAnsiTheme="majorBidi" w:cstheme="majorBidi"/>
          <w:sz w:val="24"/>
          <w:szCs w:val="24"/>
        </w:rPr>
        <w:t xml:space="preserve">    </w:t>
      </w:r>
      <w:r w:rsidRPr="00920483">
        <w:rPr>
          <w:rFonts w:asciiTheme="majorBidi" w:hAnsiTheme="majorBidi" w:cstheme="majorBidi"/>
          <w:sz w:val="24"/>
          <w:szCs w:val="24"/>
        </w:rPr>
        <w:t xml:space="preserve">en </w:t>
      </w:r>
      <w:r w:rsidR="007847FE">
        <w:rPr>
          <w:rFonts w:asciiTheme="majorBidi" w:hAnsiTheme="majorBidi" w:cstheme="majorBidi"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sz w:val="24"/>
          <w:szCs w:val="24"/>
        </w:rPr>
        <w:t>Composantes</w:t>
      </w:r>
      <w:r w:rsidR="007847FE">
        <w:rPr>
          <w:rFonts w:asciiTheme="majorBidi" w:hAnsiTheme="majorBidi" w:cstheme="majorBidi"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sz w:val="24"/>
          <w:szCs w:val="24"/>
        </w:rPr>
        <w:t xml:space="preserve"> Principales»</w:t>
      </w:r>
    </w:p>
    <w:p w:rsidR="004C493C" w:rsidRPr="00920483" w:rsidRDefault="00F75FC8" w:rsidP="00D03E7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="00F92F1D" w:rsidRPr="00686D32">
        <w:rPr>
          <w:rFonts w:asciiTheme="majorBidi" w:hAnsiTheme="majorBidi" w:cstheme="majorBidi"/>
          <w:sz w:val="24"/>
          <w:szCs w:val="24"/>
        </w:rPr>
        <w:t>.INSA de Rouen .</w:t>
      </w:r>
    </w:p>
    <w:p w:rsidR="004C493C" w:rsidRPr="00920483" w:rsidRDefault="004C493C" w:rsidP="007847FE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03E74">
        <w:rPr>
          <w:rFonts w:asciiTheme="majorBidi" w:hAnsiTheme="majorBidi" w:cstheme="majorBidi"/>
          <w:b/>
          <w:bCs/>
          <w:sz w:val="24"/>
          <w:szCs w:val="24"/>
        </w:rPr>
        <w:t>[17]</w:t>
      </w:r>
      <w:r w:rsidR="00F75FC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D03E74">
        <w:rPr>
          <w:rFonts w:asciiTheme="majorBidi" w:hAnsiTheme="majorBidi" w:cstheme="majorBidi"/>
          <w:b/>
          <w:bCs/>
          <w:sz w:val="24"/>
          <w:szCs w:val="24"/>
        </w:rPr>
        <w:t xml:space="preserve"> J. Callut</w:t>
      </w:r>
      <w:r w:rsidRPr="00D03E74">
        <w:rPr>
          <w:rFonts w:asciiTheme="majorBidi" w:hAnsiTheme="majorBidi" w:cstheme="majorBidi"/>
          <w:sz w:val="24"/>
          <w:szCs w:val="24"/>
        </w:rPr>
        <w:t>,</w:t>
      </w:r>
      <w:r w:rsidRPr="00920483">
        <w:rPr>
          <w:rFonts w:asciiTheme="majorBidi" w:hAnsiTheme="majorBidi" w:cstheme="majorBidi"/>
          <w:sz w:val="24"/>
          <w:szCs w:val="24"/>
        </w:rPr>
        <w:t xml:space="preserve"> Implémentation efficace des support vector machines pour la classification,</w:t>
      </w:r>
      <w:r w:rsidR="007847FE">
        <w:rPr>
          <w:rFonts w:asciiTheme="majorBidi" w:hAnsiTheme="majorBidi" w:cstheme="majorBidi"/>
          <w:sz w:val="24"/>
          <w:szCs w:val="24"/>
        </w:rPr>
        <w:t xml:space="preserve"> </w:t>
      </w:r>
      <w:r w:rsidR="00F75FC8">
        <w:rPr>
          <w:rFonts w:asciiTheme="majorBidi" w:hAnsiTheme="majorBidi" w:cstheme="majorBidi"/>
          <w:sz w:val="24"/>
          <w:szCs w:val="24"/>
        </w:rPr>
        <w:t xml:space="preserve">  </w:t>
      </w:r>
      <w:r w:rsidR="00F75FC8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  </w:t>
      </w:r>
      <w:r w:rsidRPr="00920483">
        <w:rPr>
          <w:rFonts w:asciiTheme="majorBidi" w:hAnsiTheme="majorBidi" w:cstheme="majorBidi"/>
          <w:sz w:val="24"/>
          <w:szCs w:val="24"/>
        </w:rPr>
        <w:t>Mémoire de grade de Maître en informatique, Université libre de Bruxelles, 2003.</w:t>
      </w:r>
    </w:p>
    <w:p w:rsidR="004C493C" w:rsidRPr="00920483" w:rsidRDefault="004C493C" w:rsidP="007847F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03E74">
        <w:rPr>
          <w:rFonts w:asciiTheme="majorBidi" w:hAnsiTheme="majorBidi" w:cstheme="majorBidi"/>
          <w:b/>
          <w:bCs/>
          <w:sz w:val="24"/>
          <w:szCs w:val="24"/>
        </w:rPr>
        <w:t>[18]</w:t>
      </w:r>
      <w:r w:rsidR="00F75FC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D03E74">
        <w:rPr>
          <w:rFonts w:asciiTheme="majorBidi" w:hAnsiTheme="majorBidi" w:cstheme="majorBidi"/>
          <w:b/>
          <w:bCs/>
          <w:sz w:val="24"/>
          <w:szCs w:val="24"/>
        </w:rPr>
        <w:t xml:space="preserve"> A. Cornuéjols</w:t>
      </w:r>
      <w:r w:rsidRPr="00920483">
        <w:rPr>
          <w:rFonts w:asciiTheme="majorBidi" w:hAnsiTheme="majorBidi" w:cstheme="majorBidi"/>
          <w:sz w:val="24"/>
          <w:szCs w:val="24"/>
        </w:rPr>
        <w:t>, Une nouvelle méthode d’apprentissage : Les SVM. Séparateurs à vaste</w:t>
      </w:r>
      <w:r w:rsidR="007847FE">
        <w:rPr>
          <w:rFonts w:asciiTheme="majorBidi" w:hAnsiTheme="majorBidi" w:cstheme="majorBidi"/>
          <w:sz w:val="24"/>
          <w:szCs w:val="24"/>
        </w:rPr>
        <w:t xml:space="preserve"> </w:t>
      </w:r>
      <w:r w:rsidR="00F75FC8">
        <w:rPr>
          <w:rFonts w:asciiTheme="majorBidi" w:hAnsiTheme="majorBidi" w:cstheme="majorBidi"/>
          <w:sz w:val="24"/>
          <w:szCs w:val="24"/>
        </w:rPr>
        <w:t xml:space="preserve">  </w:t>
      </w:r>
      <w:r w:rsidR="00F75FC8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 </w:t>
      </w:r>
      <w:r w:rsidRPr="00920483">
        <w:rPr>
          <w:rFonts w:asciiTheme="majorBidi" w:hAnsiTheme="majorBidi" w:cstheme="majorBidi"/>
          <w:sz w:val="24"/>
          <w:szCs w:val="24"/>
        </w:rPr>
        <w:t>marge, bulletin de l’AFIA, N° 51, Université de Paris-Sud, Orsay, France, Juin 2002.</w:t>
      </w:r>
    </w:p>
    <w:p w:rsidR="00C644AC" w:rsidRPr="007847FE" w:rsidRDefault="00C644AC" w:rsidP="007847FE">
      <w:pPr>
        <w:autoSpaceDE w:val="0"/>
        <w:autoSpaceDN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20483">
        <w:rPr>
          <w:rFonts w:asciiTheme="majorBidi" w:hAnsiTheme="majorBidi" w:cstheme="majorBidi"/>
          <w:b/>
          <w:bCs/>
          <w:sz w:val="24"/>
          <w:szCs w:val="24"/>
        </w:rPr>
        <w:t>[19]</w:t>
      </w:r>
      <w:r w:rsidR="00F75FC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b/>
          <w:bCs/>
          <w:sz w:val="24"/>
          <w:szCs w:val="24"/>
        </w:rPr>
        <w:t xml:space="preserve"> C. Touzet</w:t>
      </w:r>
      <w:r w:rsidRPr="00920483">
        <w:rPr>
          <w:rFonts w:asciiTheme="majorBidi" w:hAnsiTheme="majorBidi" w:cstheme="majorBidi"/>
          <w:sz w:val="24"/>
          <w:szCs w:val="24"/>
        </w:rPr>
        <w:t>, Les réseaux de neurones artificiels, introduction au connexionnisme,</w:t>
      </w:r>
      <w:r w:rsidR="007847FE">
        <w:rPr>
          <w:rFonts w:asciiTheme="majorBidi" w:hAnsiTheme="majorBidi" w:cstheme="majorBidi"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sz w:val="24"/>
          <w:szCs w:val="24"/>
        </w:rPr>
        <w:t xml:space="preserve">cours, </w:t>
      </w:r>
      <w:r w:rsidR="00F75FC8">
        <w:rPr>
          <w:rFonts w:asciiTheme="majorBidi" w:hAnsiTheme="majorBidi" w:cstheme="majorBidi"/>
          <w:sz w:val="24"/>
          <w:szCs w:val="24"/>
        </w:rPr>
        <w:t xml:space="preserve">  </w:t>
      </w:r>
      <w:r w:rsidR="00F75FC8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 </w:t>
      </w:r>
      <w:r w:rsidRPr="00920483">
        <w:rPr>
          <w:rFonts w:asciiTheme="majorBidi" w:hAnsiTheme="majorBidi" w:cstheme="majorBidi"/>
          <w:sz w:val="24"/>
          <w:szCs w:val="24"/>
        </w:rPr>
        <w:t>exercices et travaux pratiques, Paris, juillet1992.</w:t>
      </w:r>
    </w:p>
    <w:p w:rsidR="00E95A8A" w:rsidRPr="007847FE" w:rsidRDefault="00C644AC" w:rsidP="007847FE">
      <w:pPr>
        <w:autoSpaceDE w:val="0"/>
        <w:autoSpaceDN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20483">
        <w:rPr>
          <w:rFonts w:asciiTheme="majorBidi" w:hAnsiTheme="majorBidi" w:cstheme="majorBidi"/>
          <w:b/>
          <w:bCs/>
          <w:sz w:val="24"/>
          <w:szCs w:val="24"/>
        </w:rPr>
        <w:t xml:space="preserve">[20] </w:t>
      </w:r>
      <w:r w:rsidR="00F75FC8">
        <w:rPr>
          <w:rFonts w:asciiTheme="majorBidi" w:hAnsiTheme="majorBidi" w:cstheme="majorBidi"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sz w:val="24"/>
          <w:szCs w:val="24"/>
        </w:rPr>
        <w:t>Sébastien. M, « Un moteur de type réseau de Neurones pour la révision des</w:t>
      </w:r>
      <w:r w:rsidR="007847FE">
        <w:rPr>
          <w:rFonts w:asciiTheme="majorBidi" w:hAnsiTheme="majorBidi" w:cstheme="majorBidi"/>
          <w:sz w:val="24"/>
          <w:szCs w:val="24"/>
        </w:rPr>
        <w:t xml:space="preserve"> </w:t>
      </w:r>
      <w:r w:rsidR="00F75FC8">
        <w:rPr>
          <w:rFonts w:asciiTheme="majorBidi" w:hAnsiTheme="majorBidi" w:cstheme="majorBidi"/>
          <w:sz w:val="24"/>
          <w:szCs w:val="24"/>
        </w:rPr>
        <w:t xml:space="preserve">    </w:t>
      </w:r>
      <w:r w:rsidR="00F75FC8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                 </w:t>
      </w:r>
      <w:r w:rsidRPr="00920483">
        <w:rPr>
          <w:rFonts w:asciiTheme="majorBidi" w:hAnsiTheme="majorBidi" w:cstheme="majorBidi"/>
          <w:sz w:val="24"/>
          <w:szCs w:val="24"/>
        </w:rPr>
        <w:t>connaissances dans un système tueur intelligent », Diplôme d’études</w:t>
      </w:r>
      <w:r w:rsidR="007847FE">
        <w:rPr>
          <w:rFonts w:asciiTheme="majorBidi" w:hAnsiTheme="majorBidi" w:cstheme="majorBidi"/>
          <w:sz w:val="24"/>
          <w:szCs w:val="24"/>
        </w:rPr>
        <w:t xml:space="preserve"> </w:t>
      </w:r>
      <w:r w:rsidRPr="007847FE">
        <w:rPr>
          <w:rFonts w:asciiTheme="majorBidi" w:hAnsiTheme="majorBidi" w:cstheme="majorBidi"/>
          <w:sz w:val="24"/>
          <w:szCs w:val="24"/>
        </w:rPr>
        <w:t xml:space="preserve">approfondies, </w:t>
      </w:r>
      <w:r w:rsidR="00F75FC8">
        <w:rPr>
          <w:rFonts w:asciiTheme="majorBidi" w:hAnsiTheme="majorBidi" w:cstheme="majorBidi"/>
          <w:sz w:val="24"/>
          <w:szCs w:val="24"/>
        </w:rPr>
        <w:t xml:space="preserve">  </w:t>
      </w:r>
      <w:r w:rsidR="00F75FC8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      </w:t>
      </w:r>
      <w:r w:rsidRPr="007847FE">
        <w:rPr>
          <w:rFonts w:asciiTheme="majorBidi" w:hAnsiTheme="majorBidi" w:cstheme="majorBidi"/>
          <w:sz w:val="24"/>
          <w:szCs w:val="24"/>
        </w:rPr>
        <w:t>1995-1996.</w:t>
      </w:r>
    </w:p>
    <w:p w:rsidR="003B68B9" w:rsidRPr="007847FE" w:rsidRDefault="00E95A8A" w:rsidP="007847FE">
      <w:pPr>
        <w:autoSpaceDE w:val="0"/>
        <w:autoSpaceDN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920483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[21] </w:t>
      </w:r>
      <w:r w:rsidR="00F75FC8" w:rsidRPr="00F75FC8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Pr="00920483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Dave Anderson </w:t>
      </w:r>
      <w:r w:rsidRPr="00920483">
        <w:rPr>
          <w:rFonts w:asciiTheme="majorBidi" w:hAnsiTheme="majorBidi" w:cstheme="majorBidi"/>
          <w:sz w:val="24"/>
          <w:szCs w:val="24"/>
          <w:lang w:val="en-US"/>
        </w:rPr>
        <w:t xml:space="preserve">&amp; </w:t>
      </w:r>
      <w:r w:rsidRPr="00920483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George Mc Neill, </w:t>
      </w:r>
      <w:r w:rsidRPr="00920483">
        <w:rPr>
          <w:rFonts w:asciiTheme="majorBidi" w:hAnsiTheme="majorBidi" w:cstheme="majorBidi"/>
          <w:sz w:val="24"/>
          <w:szCs w:val="24"/>
          <w:lang w:val="en-US"/>
        </w:rPr>
        <w:t xml:space="preserve">Artificial neural networks technology, ADACS </w:t>
      </w:r>
      <w:r w:rsidR="00F75FC8"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r w:rsidR="00F75FC8">
        <w:rPr>
          <w:rFonts w:asciiTheme="majorBidi" w:hAnsiTheme="majorBidi" w:cstheme="majorBidi" w:hint="cs"/>
          <w:sz w:val="24"/>
          <w:szCs w:val="24"/>
          <w:rtl/>
          <w:lang w:val="en-US" w:bidi="ar-DZ"/>
        </w:rPr>
        <w:t xml:space="preserve">           </w:t>
      </w:r>
      <w:r w:rsidRPr="00920483">
        <w:rPr>
          <w:rFonts w:asciiTheme="majorBidi" w:hAnsiTheme="majorBidi" w:cstheme="majorBidi"/>
          <w:sz w:val="24"/>
          <w:szCs w:val="24"/>
          <w:lang w:val="en-US"/>
        </w:rPr>
        <w:t>State-of-the-Art Report (Data &amp; Analysis Center for Software), Kaman</w:t>
      </w:r>
      <w:r w:rsidR="007847F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7847FE">
        <w:rPr>
          <w:rFonts w:asciiTheme="majorBidi" w:hAnsiTheme="majorBidi" w:cstheme="majorBidi"/>
          <w:sz w:val="24"/>
          <w:szCs w:val="24"/>
          <w:lang w:val="en-US"/>
        </w:rPr>
        <w:t xml:space="preserve">Science </w:t>
      </w:r>
      <w:r w:rsidR="00F75FC8"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r w:rsidR="00F75FC8">
        <w:rPr>
          <w:rFonts w:asciiTheme="majorBidi" w:hAnsiTheme="majorBidi" w:cstheme="majorBidi" w:hint="cs"/>
          <w:sz w:val="24"/>
          <w:szCs w:val="24"/>
          <w:rtl/>
          <w:lang w:val="en-US" w:bidi="ar-DZ"/>
        </w:rPr>
        <w:t xml:space="preserve">                    </w:t>
      </w:r>
      <w:r w:rsidRPr="007847FE">
        <w:rPr>
          <w:rFonts w:asciiTheme="majorBidi" w:hAnsiTheme="majorBidi" w:cstheme="majorBidi"/>
          <w:sz w:val="24"/>
          <w:szCs w:val="24"/>
          <w:lang w:val="en-US"/>
        </w:rPr>
        <w:t>Corporation, August.20.1992.</w:t>
      </w:r>
    </w:p>
    <w:p w:rsidR="003B68B9" w:rsidRPr="00920483" w:rsidRDefault="003B68B9" w:rsidP="007847FE">
      <w:pPr>
        <w:spacing w:before="24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20483">
        <w:rPr>
          <w:rFonts w:asciiTheme="majorBidi" w:hAnsiTheme="majorBidi" w:cstheme="majorBidi"/>
          <w:b/>
          <w:bCs/>
          <w:sz w:val="24"/>
          <w:szCs w:val="24"/>
        </w:rPr>
        <w:t xml:space="preserve">[22] </w:t>
      </w:r>
      <w:r w:rsidR="00F75FC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b/>
          <w:bCs/>
          <w:sz w:val="24"/>
          <w:szCs w:val="24"/>
        </w:rPr>
        <w:t xml:space="preserve">E. Davalo </w:t>
      </w:r>
      <w:r w:rsidRPr="00920483">
        <w:rPr>
          <w:rFonts w:asciiTheme="majorBidi" w:hAnsiTheme="majorBidi" w:cstheme="majorBidi"/>
          <w:sz w:val="24"/>
          <w:szCs w:val="24"/>
        </w:rPr>
        <w:t xml:space="preserve">et </w:t>
      </w:r>
      <w:r w:rsidRPr="00920483">
        <w:rPr>
          <w:rFonts w:asciiTheme="majorBidi" w:hAnsiTheme="majorBidi" w:cstheme="majorBidi"/>
          <w:b/>
          <w:bCs/>
          <w:sz w:val="24"/>
          <w:szCs w:val="24"/>
        </w:rPr>
        <w:t>P. Naïm</w:t>
      </w:r>
      <w:r w:rsidRPr="00920483">
        <w:rPr>
          <w:rFonts w:asciiTheme="majorBidi" w:hAnsiTheme="majorBidi" w:cstheme="majorBidi"/>
          <w:sz w:val="24"/>
          <w:szCs w:val="24"/>
        </w:rPr>
        <w:t>, Des réseaux de neurones, Edition Eyrolle, 1989.</w:t>
      </w:r>
    </w:p>
    <w:p w:rsidR="003B68B9" w:rsidRPr="00920483" w:rsidRDefault="003B68B9" w:rsidP="007847F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20483">
        <w:rPr>
          <w:rFonts w:asciiTheme="majorBidi" w:hAnsiTheme="majorBidi" w:cstheme="majorBidi"/>
          <w:b/>
          <w:bCs/>
          <w:sz w:val="24"/>
          <w:szCs w:val="24"/>
        </w:rPr>
        <w:t xml:space="preserve">[23] </w:t>
      </w:r>
      <w:r w:rsidR="00F75FC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b/>
          <w:bCs/>
          <w:sz w:val="24"/>
          <w:szCs w:val="24"/>
        </w:rPr>
        <w:t>B. Mohamed</w:t>
      </w:r>
      <w:r w:rsidRPr="00920483">
        <w:rPr>
          <w:rFonts w:asciiTheme="majorBidi" w:hAnsiTheme="majorBidi" w:cstheme="majorBidi"/>
          <w:sz w:val="24"/>
          <w:szCs w:val="24"/>
        </w:rPr>
        <w:t>, Identification et contrôle avec réseaux de neurones, thèse de</w:t>
      </w:r>
      <w:r w:rsidR="007847FE">
        <w:rPr>
          <w:rFonts w:asciiTheme="majorBidi" w:hAnsiTheme="majorBidi" w:cstheme="majorBidi"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sz w:val="24"/>
          <w:szCs w:val="24"/>
        </w:rPr>
        <w:t xml:space="preserve">magistère. </w:t>
      </w:r>
      <w:r w:rsidR="00F75FC8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   </w:t>
      </w:r>
      <w:r w:rsidRPr="00920483">
        <w:rPr>
          <w:rFonts w:asciiTheme="majorBidi" w:hAnsiTheme="majorBidi" w:cstheme="majorBidi"/>
          <w:sz w:val="24"/>
          <w:szCs w:val="24"/>
        </w:rPr>
        <w:t>Institut d’électronique Sétif, 1993.</w:t>
      </w:r>
    </w:p>
    <w:p w:rsidR="006D7E08" w:rsidRPr="00920483" w:rsidRDefault="00141E72" w:rsidP="007847FE">
      <w:pPr>
        <w:autoSpaceDE w:val="0"/>
        <w:autoSpaceDN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20483">
        <w:rPr>
          <w:rFonts w:asciiTheme="majorBidi" w:hAnsiTheme="majorBidi" w:cstheme="majorBidi"/>
          <w:b/>
          <w:bCs/>
          <w:sz w:val="24"/>
          <w:szCs w:val="24"/>
        </w:rPr>
        <w:t xml:space="preserve">[24] </w:t>
      </w:r>
      <w:r w:rsidR="00F75FC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b/>
          <w:bCs/>
          <w:sz w:val="24"/>
          <w:szCs w:val="24"/>
        </w:rPr>
        <w:t>Gilles Zwingelstein</w:t>
      </w:r>
      <w:r w:rsidRPr="00920483">
        <w:rPr>
          <w:rFonts w:asciiTheme="majorBidi" w:hAnsiTheme="majorBidi" w:cstheme="majorBidi"/>
          <w:sz w:val="24"/>
          <w:szCs w:val="24"/>
        </w:rPr>
        <w:t>, Diagnostic des défaillances, théories et pratique pour les</w:t>
      </w:r>
      <w:r w:rsidR="007847FE">
        <w:rPr>
          <w:rFonts w:asciiTheme="majorBidi" w:hAnsiTheme="majorBidi" w:cstheme="majorBidi"/>
          <w:sz w:val="24"/>
          <w:szCs w:val="24"/>
        </w:rPr>
        <w:t xml:space="preserve"> </w:t>
      </w:r>
      <w:r w:rsidRPr="00686D32">
        <w:rPr>
          <w:rFonts w:asciiTheme="majorBidi" w:hAnsiTheme="majorBidi" w:cstheme="majorBidi"/>
          <w:sz w:val="24"/>
          <w:szCs w:val="24"/>
        </w:rPr>
        <w:t xml:space="preserve">systèmes </w:t>
      </w:r>
      <w:r w:rsidR="00F75FC8">
        <w:rPr>
          <w:rFonts w:asciiTheme="majorBidi" w:hAnsiTheme="majorBidi" w:cstheme="majorBidi"/>
          <w:sz w:val="24"/>
          <w:szCs w:val="24"/>
        </w:rPr>
        <w:t xml:space="preserve"> </w:t>
      </w:r>
      <w:r w:rsidR="00F75FC8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  </w:t>
      </w:r>
      <w:r w:rsidRPr="00686D32">
        <w:rPr>
          <w:rFonts w:asciiTheme="majorBidi" w:hAnsiTheme="majorBidi" w:cstheme="majorBidi"/>
          <w:sz w:val="24"/>
          <w:szCs w:val="24"/>
        </w:rPr>
        <w:t>industriels.</w:t>
      </w:r>
    </w:p>
    <w:p w:rsidR="006D7E08" w:rsidRPr="00920483" w:rsidRDefault="006D7E08" w:rsidP="00D03E7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03E74">
        <w:rPr>
          <w:rFonts w:asciiTheme="majorBidi" w:hAnsiTheme="majorBidi" w:cstheme="majorBidi"/>
          <w:b/>
          <w:bCs/>
          <w:sz w:val="24"/>
          <w:szCs w:val="24"/>
        </w:rPr>
        <w:t xml:space="preserve">[25] </w:t>
      </w:r>
      <w:r w:rsidR="00F75FC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D03E74">
        <w:rPr>
          <w:rFonts w:asciiTheme="majorBidi" w:hAnsiTheme="majorBidi" w:cstheme="majorBidi"/>
          <w:b/>
          <w:bCs/>
          <w:sz w:val="24"/>
          <w:szCs w:val="24"/>
        </w:rPr>
        <w:t>E. Davalo et P. Naïm</w:t>
      </w:r>
      <w:r w:rsidRPr="00920483">
        <w:rPr>
          <w:rFonts w:asciiTheme="majorBidi" w:hAnsiTheme="majorBidi" w:cstheme="majorBidi"/>
          <w:sz w:val="24"/>
          <w:szCs w:val="24"/>
        </w:rPr>
        <w:t>, Des réseaux de neurones, 2éme édition, Edition Eyrolle</w:t>
      </w:r>
      <w:r w:rsidR="00D03E74">
        <w:rPr>
          <w:rFonts w:asciiTheme="majorBidi" w:hAnsiTheme="majorBidi" w:cstheme="majorBidi"/>
          <w:sz w:val="24"/>
          <w:szCs w:val="24"/>
        </w:rPr>
        <w:t xml:space="preserve"> </w:t>
      </w:r>
      <w:r w:rsidRPr="00686D32">
        <w:rPr>
          <w:rFonts w:asciiTheme="majorBidi" w:hAnsiTheme="majorBidi" w:cstheme="majorBidi"/>
          <w:sz w:val="24"/>
          <w:szCs w:val="24"/>
        </w:rPr>
        <w:t>1990.</w:t>
      </w:r>
    </w:p>
    <w:p w:rsidR="0035598E" w:rsidRPr="00920483" w:rsidRDefault="006D7E08" w:rsidP="007847FE">
      <w:pPr>
        <w:autoSpaceDE w:val="0"/>
        <w:autoSpaceDN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20483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[26] </w:t>
      </w:r>
      <w:r w:rsidR="00F75FC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b/>
          <w:bCs/>
          <w:sz w:val="24"/>
          <w:szCs w:val="24"/>
        </w:rPr>
        <w:t xml:space="preserve">Jean-François Joduin, </w:t>
      </w:r>
      <w:r w:rsidRPr="00920483">
        <w:rPr>
          <w:rFonts w:asciiTheme="majorBidi" w:hAnsiTheme="majorBidi" w:cstheme="majorBidi"/>
          <w:sz w:val="24"/>
          <w:szCs w:val="24"/>
        </w:rPr>
        <w:t>Les réseaux neuromimétiques : modèles et applications,</w:t>
      </w:r>
      <w:r w:rsidR="007847FE">
        <w:rPr>
          <w:rFonts w:asciiTheme="majorBidi" w:hAnsiTheme="majorBidi" w:cstheme="majorBidi"/>
          <w:sz w:val="24"/>
          <w:szCs w:val="24"/>
        </w:rPr>
        <w:t xml:space="preserve"> </w:t>
      </w:r>
      <w:r w:rsidR="00F75FC8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 </w:t>
      </w:r>
      <w:r w:rsidR="00F75FC8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="00F75FC8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  </w:t>
      </w:r>
      <w:r w:rsidRPr="00686D32">
        <w:rPr>
          <w:rFonts w:asciiTheme="majorBidi" w:hAnsiTheme="majorBidi" w:cstheme="majorBidi"/>
          <w:sz w:val="24"/>
          <w:szCs w:val="24"/>
        </w:rPr>
        <w:t>HERME, 1994</w:t>
      </w:r>
    </w:p>
    <w:p w:rsidR="00EE7FD3" w:rsidRPr="00920483" w:rsidRDefault="0035598E" w:rsidP="007847FE">
      <w:pPr>
        <w:autoSpaceDE w:val="0"/>
        <w:autoSpaceDN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20483">
        <w:rPr>
          <w:rFonts w:asciiTheme="majorBidi" w:hAnsiTheme="majorBidi" w:cstheme="majorBidi"/>
          <w:b/>
          <w:bCs/>
          <w:sz w:val="24"/>
          <w:szCs w:val="24"/>
        </w:rPr>
        <w:t xml:space="preserve">[27] </w:t>
      </w:r>
      <w:r w:rsidR="00F75FC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b/>
          <w:bCs/>
          <w:sz w:val="24"/>
          <w:szCs w:val="24"/>
        </w:rPr>
        <w:t xml:space="preserve">K. Benharira et N. Hadj Brahim, </w:t>
      </w:r>
      <w:r w:rsidRPr="00920483">
        <w:rPr>
          <w:rFonts w:asciiTheme="majorBidi" w:hAnsiTheme="majorBidi" w:cstheme="majorBidi"/>
          <w:sz w:val="24"/>
          <w:szCs w:val="24"/>
        </w:rPr>
        <w:t>étude comparative des méthodes d’identification</w:t>
      </w:r>
      <w:r w:rsidR="007847FE">
        <w:rPr>
          <w:rFonts w:asciiTheme="majorBidi" w:hAnsiTheme="majorBidi" w:cstheme="majorBidi"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sz w:val="24"/>
          <w:szCs w:val="24"/>
        </w:rPr>
        <w:t xml:space="preserve">des </w:t>
      </w:r>
      <w:r w:rsidR="00F75FC8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</w:t>
      </w:r>
      <w:r w:rsidRPr="00920483">
        <w:rPr>
          <w:rFonts w:asciiTheme="majorBidi" w:hAnsiTheme="majorBidi" w:cstheme="majorBidi"/>
          <w:sz w:val="24"/>
          <w:szCs w:val="24"/>
        </w:rPr>
        <w:t>systèmes non linaire logique floue &amp; réseaux de neurones</w:t>
      </w:r>
      <w:r w:rsidRPr="00920483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  <w:r w:rsidRPr="00920483">
        <w:rPr>
          <w:rFonts w:asciiTheme="majorBidi" w:hAnsiTheme="majorBidi" w:cstheme="majorBidi"/>
          <w:sz w:val="24"/>
          <w:szCs w:val="24"/>
        </w:rPr>
        <w:t>Thèse d’ingénieur.</w:t>
      </w:r>
      <w:r w:rsidR="007847FE">
        <w:rPr>
          <w:rFonts w:asciiTheme="majorBidi" w:hAnsiTheme="majorBidi" w:cstheme="majorBidi"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sz w:val="24"/>
          <w:szCs w:val="24"/>
        </w:rPr>
        <w:t xml:space="preserve">Université </w:t>
      </w:r>
      <w:r w:rsidR="00F75FC8">
        <w:rPr>
          <w:rFonts w:asciiTheme="majorBidi" w:hAnsiTheme="majorBidi" w:cstheme="majorBidi"/>
          <w:sz w:val="24"/>
          <w:szCs w:val="24"/>
        </w:rPr>
        <w:t xml:space="preserve"> </w:t>
      </w:r>
      <w:r w:rsidR="00F75FC8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</w:t>
      </w:r>
      <w:r w:rsidRPr="00920483">
        <w:rPr>
          <w:rFonts w:asciiTheme="majorBidi" w:hAnsiTheme="majorBidi" w:cstheme="majorBidi"/>
          <w:sz w:val="24"/>
          <w:szCs w:val="24"/>
        </w:rPr>
        <w:t>Mohamed Boudiaf M’sila .2004</w:t>
      </w:r>
      <w:r w:rsidR="004012FD" w:rsidRPr="00920483">
        <w:rPr>
          <w:rFonts w:asciiTheme="majorBidi" w:hAnsiTheme="majorBidi" w:cstheme="majorBidi"/>
          <w:sz w:val="24"/>
          <w:szCs w:val="24"/>
        </w:rPr>
        <w:t>.</w:t>
      </w:r>
    </w:p>
    <w:p w:rsidR="00EE7FD3" w:rsidRPr="00920483" w:rsidRDefault="00EE7FD3" w:rsidP="007847FE">
      <w:pPr>
        <w:autoSpaceDE w:val="0"/>
        <w:autoSpaceDN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20483">
        <w:rPr>
          <w:rFonts w:asciiTheme="majorBidi" w:hAnsiTheme="majorBidi" w:cstheme="majorBidi"/>
          <w:b/>
          <w:bCs/>
          <w:sz w:val="24"/>
          <w:szCs w:val="24"/>
        </w:rPr>
        <w:t xml:space="preserve">[28] </w:t>
      </w:r>
      <w:r w:rsidR="00F75FC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b/>
          <w:bCs/>
          <w:sz w:val="24"/>
          <w:szCs w:val="24"/>
        </w:rPr>
        <w:t>Bengio S</w:t>
      </w:r>
      <w:r w:rsidRPr="00920483">
        <w:rPr>
          <w:rFonts w:asciiTheme="majorBidi" w:hAnsiTheme="majorBidi" w:cstheme="majorBidi"/>
          <w:sz w:val="24"/>
          <w:szCs w:val="24"/>
        </w:rPr>
        <w:t>, Optimisation d'une règle d'apprentissage pour réseaux de neurones</w:t>
      </w:r>
      <w:r w:rsidR="007847FE">
        <w:rPr>
          <w:rFonts w:asciiTheme="majorBidi" w:hAnsiTheme="majorBidi" w:cstheme="majorBidi"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sz w:val="24"/>
          <w:szCs w:val="24"/>
        </w:rPr>
        <w:t xml:space="preserve">artificiels, </w:t>
      </w:r>
      <w:r w:rsidR="00F75FC8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 </w:t>
      </w:r>
      <w:r w:rsidRPr="00920483">
        <w:rPr>
          <w:rFonts w:asciiTheme="majorBidi" w:hAnsiTheme="majorBidi" w:cstheme="majorBidi"/>
          <w:sz w:val="24"/>
          <w:szCs w:val="24"/>
        </w:rPr>
        <w:t>PhD thesis, Département d'Informatique et Recherche Opérationnelle.</w:t>
      </w:r>
      <w:r w:rsidR="007847FE">
        <w:rPr>
          <w:rFonts w:asciiTheme="majorBidi" w:hAnsiTheme="majorBidi" w:cstheme="majorBidi"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sz w:val="24"/>
          <w:szCs w:val="24"/>
        </w:rPr>
        <w:t xml:space="preserve">Université de </w:t>
      </w:r>
      <w:r w:rsidR="00F75FC8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      </w:t>
      </w:r>
      <w:r w:rsidRPr="00920483">
        <w:rPr>
          <w:rFonts w:asciiTheme="majorBidi" w:hAnsiTheme="majorBidi" w:cstheme="majorBidi"/>
          <w:sz w:val="24"/>
          <w:szCs w:val="24"/>
        </w:rPr>
        <w:t>Montréal, 1993.</w:t>
      </w:r>
    </w:p>
    <w:p w:rsidR="00EE7FD3" w:rsidRPr="00920483" w:rsidRDefault="00F75FC8" w:rsidP="007847F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[29]  </w:t>
      </w:r>
      <w:r w:rsidR="00EE7FD3" w:rsidRPr="00920483">
        <w:rPr>
          <w:rFonts w:asciiTheme="majorBidi" w:hAnsiTheme="majorBidi" w:cstheme="majorBidi"/>
          <w:b/>
          <w:bCs/>
          <w:sz w:val="24"/>
          <w:szCs w:val="24"/>
        </w:rPr>
        <w:t>Chapitre3</w:t>
      </w:r>
      <w:r w:rsidR="00EE7FD3" w:rsidRPr="00920483">
        <w:rPr>
          <w:rFonts w:asciiTheme="majorBidi" w:hAnsiTheme="majorBidi" w:cstheme="majorBidi"/>
          <w:sz w:val="24"/>
          <w:szCs w:val="24"/>
        </w:rPr>
        <w:t>, Les réseaux de neurones artificiels,</w:t>
      </w:r>
      <w:r w:rsidR="007847FE">
        <w:rPr>
          <w:rFonts w:asciiTheme="majorBidi" w:hAnsiTheme="majorBidi" w:cstheme="majorBidi"/>
          <w:sz w:val="24"/>
          <w:szCs w:val="24"/>
        </w:rPr>
        <w:t xml:space="preserve"> </w:t>
      </w:r>
      <w:hyperlink r:id="rId6" w:history="1">
        <w:r w:rsidR="007847FE" w:rsidRPr="007847FE">
          <w:rPr>
            <w:rStyle w:val="Hyperlink"/>
            <w:rFonts w:asciiTheme="majorBidi" w:hAnsiTheme="majorBidi" w:cstheme="majorBidi"/>
            <w:color w:val="auto"/>
            <w:sz w:val="24"/>
            <w:szCs w:val="24"/>
          </w:rPr>
          <w:t>www.up.univmrs</w:t>
        </w:r>
      </w:hyperlink>
      <w:r w:rsidR="00EE7FD3" w:rsidRPr="007847FE">
        <w:rPr>
          <w:rFonts w:asciiTheme="majorBidi" w:hAnsiTheme="majorBidi" w:cstheme="majorBidi"/>
          <w:sz w:val="24"/>
          <w:szCs w:val="24"/>
        </w:rPr>
        <w:t>.</w:t>
      </w:r>
      <w:r w:rsidR="007847F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                                     </w:t>
      </w:r>
      <w:r w:rsidR="00EE7FD3" w:rsidRPr="00920483">
        <w:rPr>
          <w:rFonts w:asciiTheme="majorBidi" w:hAnsiTheme="majorBidi" w:cstheme="majorBidi"/>
          <w:sz w:val="24"/>
          <w:szCs w:val="24"/>
        </w:rPr>
        <w:t>fr/Local/umr_6149/umr/ page perso/Les réseaux de neurones artificiels. Pdf</w:t>
      </w:r>
    </w:p>
    <w:p w:rsidR="00A23973" w:rsidRPr="00F75FC8" w:rsidRDefault="00EE7FD3" w:rsidP="007847FE">
      <w:pPr>
        <w:autoSpaceDE w:val="0"/>
        <w:autoSpaceDN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920483">
        <w:rPr>
          <w:rFonts w:asciiTheme="majorBidi" w:hAnsiTheme="majorBidi" w:cstheme="majorBidi"/>
          <w:b/>
          <w:bCs/>
          <w:sz w:val="24"/>
          <w:szCs w:val="24"/>
        </w:rPr>
        <w:t xml:space="preserve">[30] </w:t>
      </w:r>
      <w:r w:rsidR="00F75FC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b/>
          <w:bCs/>
          <w:sz w:val="24"/>
          <w:szCs w:val="24"/>
        </w:rPr>
        <w:t>Frederic Devaux</w:t>
      </w:r>
      <w:r w:rsidRPr="00920483">
        <w:rPr>
          <w:rFonts w:asciiTheme="majorBidi" w:hAnsiTheme="majorBidi" w:cstheme="majorBidi"/>
          <w:sz w:val="24"/>
          <w:szCs w:val="24"/>
        </w:rPr>
        <w:t>, Filtrage d’images par réseaux de neurones. Maîtrise</w:t>
      </w:r>
      <w:r w:rsidR="007847FE">
        <w:rPr>
          <w:rFonts w:asciiTheme="majorBidi" w:hAnsiTheme="majorBidi" w:cstheme="majorBidi"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sz w:val="24"/>
          <w:szCs w:val="24"/>
        </w:rPr>
        <w:t xml:space="preserve">d’Informatique, </w:t>
      </w:r>
      <w:r w:rsidR="00F75FC8">
        <w:rPr>
          <w:rFonts w:asciiTheme="majorBidi" w:hAnsiTheme="majorBidi" w:cstheme="majorBidi"/>
          <w:sz w:val="24"/>
          <w:szCs w:val="24"/>
        </w:rPr>
        <w:t xml:space="preserve"> </w:t>
      </w:r>
      <w:r w:rsidR="00F75FC8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 </w:t>
      </w:r>
      <w:r w:rsidRPr="00920483">
        <w:rPr>
          <w:rFonts w:asciiTheme="majorBidi" w:hAnsiTheme="majorBidi" w:cstheme="majorBidi"/>
          <w:sz w:val="24"/>
          <w:szCs w:val="24"/>
        </w:rPr>
        <w:t xml:space="preserve">option Micro-informatique Micro Electronique. </w:t>
      </w:r>
      <w:r w:rsidRPr="00920483">
        <w:rPr>
          <w:rFonts w:asciiTheme="majorBidi" w:hAnsiTheme="majorBidi" w:cstheme="majorBidi"/>
          <w:sz w:val="24"/>
          <w:szCs w:val="24"/>
          <w:lang w:val="en-US"/>
        </w:rPr>
        <w:t>Septembre 22.1997.</w:t>
      </w:r>
    </w:p>
    <w:p w:rsidR="00F92F1D" w:rsidRPr="00920483" w:rsidRDefault="00123B42" w:rsidP="007847FE">
      <w:pPr>
        <w:autoSpaceDE w:val="0"/>
        <w:autoSpaceDN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D03E74">
        <w:rPr>
          <w:rFonts w:asciiTheme="majorBidi" w:hAnsiTheme="majorBidi" w:cstheme="majorBidi"/>
          <w:b/>
          <w:bCs/>
          <w:sz w:val="24"/>
          <w:szCs w:val="24"/>
          <w:lang w:val="en-US"/>
        </w:rPr>
        <w:t>[3</w:t>
      </w:r>
      <w:r w:rsidR="00A23973" w:rsidRPr="00D03E74">
        <w:rPr>
          <w:rFonts w:asciiTheme="majorBidi" w:hAnsiTheme="majorBidi" w:cstheme="majorBidi"/>
          <w:b/>
          <w:bCs/>
          <w:sz w:val="24"/>
          <w:szCs w:val="24"/>
          <w:lang w:val="en-US"/>
        </w:rPr>
        <w:t>1]</w:t>
      </w:r>
      <w:r w:rsidR="00A23973" w:rsidRPr="0092048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F75FC8" w:rsidRPr="00F75FC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A23973" w:rsidRPr="00920483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Broomhead, D.S., Lowe, D. </w:t>
      </w:r>
      <w:r w:rsidR="00A23973" w:rsidRPr="00920483">
        <w:rPr>
          <w:rFonts w:asciiTheme="majorBidi" w:hAnsiTheme="majorBidi" w:cstheme="majorBidi"/>
          <w:sz w:val="24"/>
          <w:szCs w:val="24"/>
          <w:lang w:val="en-US"/>
        </w:rPr>
        <w:t>(1988), Multivariate functional interpolation and adaptive</w:t>
      </w:r>
      <w:r w:rsidR="007847F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F75FC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F75FC8">
        <w:rPr>
          <w:rFonts w:asciiTheme="majorBidi" w:hAnsiTheme="majorBidi" w:cstheme="majorBidi" w:hint="cs"/>
          <w:sz w:val="24"/>
          <w:szCs w:val="24"/>
          <w:rtl/>
          <w:lang w:val="en-US" w:bidi="ar-DZ"/>
        </w:rPr>
        <w:t xml:space="preserve">          </w:t>
      </w:r>
      <w:r w:rsidR="00A23973" w:rsidRPr="00920483">
        <w:rPr>
          <w:rFonts w:asciiTheme="majorBidi" w:hAnsiTheme="majorBidi" w:cstheme="majorBidi"/>
          <w:sz w:val="24"/>
          <w:szCs w:val="24"/>
          <w:lang w:val="en-US"/>
        </w:rPr>
        <w:t>networks, Complex Systems, vol 2, p.321-355.</w:t>
      </w:r>
    </w:p>
    <w:p w:rsidR="00123B42" w:rsidRPr="00920483" w:rsidRDefault="00123B42" w:rsidP="007847FE">
      <w:pPr>
        <w:autoSpaceDE w:val="0"/>
        <w:autoSpaceDN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D03E74">
        <w:rPr>
          <w:rFonts w:asciiTheme="majorBidi" w:hAnsiTheme="majorBidi" w:cstheme="majorBidi"/>
          <w:b/>
          <w:bCs/>
          <w:sz w:val="24"/>
          <w:szCs w:val="24"/>
          <w:lang w:val="en-US"/>
        </w:rPr>
        <w:t>[32]</w:t>
      </w:r>
      <w:r w:rsidRPr="00920483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="00F75FC8" w:rsidRPr="00F75FC8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Pr="00920483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J.Moody and C.J Darken </w:t>
      </w:r>
      <w:r w:rsidRPr="00920483">
        <w:rPr>
          <w:rFonts w:asciiTheme="majorBidi" w:hAnsiTheme="majorBidi" w:cstheme="majorBidi"/>
          <w:sz w:val="24"/>
          <w:szCs w:val="24"/>
          <w:lang w:val="en-US"/>
        </w:rPr>
        <w:t xml:space="preserve">(1989). Fast Learning in Network for Locally Tuned </w:t>
      </w:r>
      <w:r w:rsidR="00F75FC8">
        <w:rPr>
          <w:rFonts w:asciiTheme="majorBidi" w:hAnsiTheme="majorBidi" w:cstheme="majorBidi" w:hint="cs"/>
          <w:sz w:val="24"/>
          <w:szCs w:val="24"/>
          <w:rtl/>
          <w:lang w:val="en-US" w:bidi="ar-DZ"/>
        </w:rPr>
        <w:t xml:space="preserve">                      </w:t>
      </w:r>
      <w:r w:rsidRPr="00920483">
        <w:rPr>
          <w:rFonts w:asciiTheme="majorBidi" w:hAnsiTheme="majorBidi" w:cstheme="majorBidi"/>
          <w:sz w:val="24"/>
          <w:szCs w:val="24"/>
          <w:lang w:val="en-US"/>
        </w:rPr>
        <w:t>Processing Units, Neural Computation, vol.1, p.281-294.</w:t>
      </w:r>
    </w:p>
    <w:p w:rsidR="00640A43" w:rsidRPr="00920483" w:rsidRDefault="00123B42" w:rsidP="007847FE">
      <w:pPr>
        <w:autoSpaceDE w:val="0"/>
        <w:autoSpaceDN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D03E74">
        <w:rPr>
          <w:rFonts w:asciiTheme="majorBidi" w:hAnsiTheme="majorBidi" w:cstheme="majorBidi"/>
          <w:b/>
          <w:bCs/>
          <w:sz w:val="24"/>
          <w:szCs w:val="24"/>
          <w:lang w:val="en-US"/>
        </w:rPr>
        <w:t>[33]</w:t>
      </w:r>
      <w:r w:rsidRPr="0092048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F75FC8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</w:t>
      </w:r>
      <w:r w:rsidRPr="00920483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T.Poggio and F., Girosi </w:t>
      </w:r>
      <w:r w:rsidRPr="00920483">
        <w:rPr>
          <w:rFonts w:asciiTheme="majorBidi" w:hAnsiTheme="majorBidi" w:cstheme="majorBidi"/>
          <w:sz w:val="24"/>
          <w:szCs w:val="24"/>
          <w:lang w:val="en-US"/>
        </w:rPr>
        <w:t xml:space="preserve">(1990),"Network for approximation and learning, "Proc. IEEE, </w:t>
      </w:r>
      <w:r w:rsidR="00F75FC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F75FC8">
        <w:rPr>
          <w:rFonts w:asciiTheme="majorBidi" w:hAnsiTheme="majorBidi" w:cstheme="majorBidi" w:hint="cs"/>
          <w:sz w:val="24"/>
          <w:szCs w:val="24"/>
          <w:rtl/>
          <w:lang w:val="en-US" w:bidi="ar-DZ"/>
        </w:rPr>
        <w:t xml:space="preserve">          </w:t>
      </w:r>
      <w:r w:rsidRPr="00920483">
        <w:rPr>
          <w:rFonts w:asciiTheme="majorBidi" w:hAnsiTheme="majorBidi" w:cstheme="majorBidi"/>
          <w:sz w:val="24"/>
          <w:szCs w:val="24"/>
          <w:lang w:val="en-US"/>
        </w:rPr>
        <w:t>vol 78, no. 9, pp. 1481 -1497.</w:t>
      </w:r>
    </w:p>
    <w:p w:rsidR="00640A43" w:rsidRPr="00920483" w:rsidRDefault="00640A43" w:rsidP="007847FE">
      <w:pPr>
        <w:autoSpaceDE w:val="0"/>
        <w:autoSpaceDN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D03E74">
        <w:rPr>
          <w:rFonts w:asciiTheme="majorBidi" w:hAnsiTheme="majorBidi" w:cstheme="majorBidi"/>
          <w:b/>
          <w:bCs/>
          <w:sz w:val="24"/>
          <w:szCs w:val="24"/>
          <w:lang w:val="en-US"/>
        </w:rPr>
        <w:t>[34]</w:t>
      </w:r>
      <w:r w:rsidR="00F75FC8" w:rsidRPr="00F75FC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92048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920483">
        <w:rPr>
          <w:rFonts w:asciiTheme="majorBidi" w:hAnsiTheme="majorBidi" w:cstheme="majorBidi"/>
          <w:b/>
          <w:bCs/>
          <w:sz w:val="24"/>
          <w:szCs w:val="24"/>
          <w:lang w:val="en-US"/>
        </w:rPr>
        <w:t>Werbos P. Beyond regression</w:t>
      </w:r>
      <w:r w:rsidRPr="00920483">
        <w:rPr>
          <w:rFonts w:asciiTheme="majorBidi" w:hAnsiTheme="majorBidi" w:cstheme="majorBidi"/>
          <w:sz w:val="24"/>
          <w:szCs w:val="24"/>
          <w:lang w:val="en-US"/>
        </w:rPr>
        <w:t>: new tools for prediction and analysis in the behavioral</w:t>
      </w:r>
      <w:r w:rsidR="007847F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F75FC8">
        <w:rPr>
          <w:rFonts w:asciiTheme="majorBidi" w:hAnsiTheme="majorBidi" w:cstheme="majorBidi" w:hint="cs"/>
          <w:sz w:val="24"/>
          <w:szCs w:val="24"/>
          <w:rtl/>
          <w:lang w:val="en-US" w:bidi="ar-DZ"/>
        </w:rPr>
        <w:t xml:space="preserve">           </w:t>
      </w:r>
      <w:r w:rsidRPr="00920483">
        <w:rPr>
          <w:rFonts w:asciiTheme="majorBidi" w:hAnsiTheme="majorBidi" w:cstheme="majorBidi"/>
          <w:sz w:val="24"/>
          <w:szCs w:val="24"/>
          <w:lang w:val="en-US"/>
        </w:rPr>
        <w:t>sciences. PhD thesis, Harvard University, Cambridge, MA., 1974.</w:t>
      </w:r>
    </w:p>
    <w:p w:rsidR="00640A43" w:rsidRPr="00920483" w:rsidRDefault="00640A43" w:rsidP="00D03E7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D03E74">
        <w:rPr>
          <w:rFonts w:asciiTheme="majorBidi" w:hAnsiTheme="majorBidi" w:cstheme="majorBidi"/>
          <w:b/>
          <w:bCs/>
          <w:sz w:val="24"/>
          <w:szCs w:val="24"/>
          <w:lang w:val="en-US"/>
        </w:rPr>
        <w:t>[35]</w:t>
      </w:r>
      <w:r w:rsidRPr="0092048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F75FC8" w:rsidRPr="00F75FC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920483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Parker D. B. </w:t>
      </w:r>
      <w:r w:rsidRPr="00920483">
        <w:rPr>
          <w:rFonts w:asciiTheme="majorBidi" w:hAnsiTheme="majorBidi" w:cstheme="majorBidi"/>
          <w:sz w:val="24"/>
          <w:szCs w:val="24"/>
          <w:lang w:val="en-US"/>
        </w:rPr>
        <w:t>Learning-logic. Technical Report TR-47, Center for Computational</w:t>
      </w:r>
    </w:p>
    <w:p w:rsidR="00E50A38" w:rsidRPr="00920483" w:rsidRDefault="00F75FC8" w:rsidP="00D03E74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 w:hint="cs"/>
          <w:sz w:val="24"/>
          <w:szCs w:val="24"/>
          <w:rtl/>
          <w:lang w:val="en-US" w:bidi="ar-DZ"/>
        </w:rPr>
        <w:t xml:space="preserve">         </w:t>
      </w:r>
      <w:r w:rsidR="00640A43" w:rsidRPr="00920483">
        <w:rPr>
          <w:rFonts w:asciiTheme="majorBidi" w:hAnsiTheme="majorBidi" w:cstheme="majorBidi"/>
          <w:sz w:val="24"/>
          <w:szCs w:val="24"/>
          <w:lang w:val="en-US"/>
        </w:rPr>
        <w:t>Research in Economics and Management Sci., MIT, April, 1985.</w:t>
      </w:r>
    </w:p>
    <w:p w:rsidR="00123B42" w:rsidRPr="00920483" w:rsidRDefault="00E50A38" w:rsidP="007847F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03E74">
        <w:rPr>
          <w:rFonts w:asciiTheme="majorBidi" w:hAnsiTheme="majorBidi" w:cstheme="majorBidi"/>
          <w:b/>
          <w:bCs/>
          <w:sz w:val="24"/>
          <w:szCs w:val="24"/>
        </w:rPr>
        <w:t>[36]</w:t>
      </w:r>
      <w:r w:rsidR="00F75FC8">
        <w:rPr>
          <w:rFonts w:asciiTheme="majorBidi" w:hAnsiTheme="majorBidi" w:cstheme="majorBidi"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sz w:val="24"/>
          <w:szCs w:val="24"/>
        </w:rPr>
        <w:t xml:space="preserve"> </w:t>
      </w:r>
      <w:r w:rsidRPr="00920483">
        <w:rPr>
          <w:rFonts w:asciiTheme="majorBidi" w:hAnsiTheme="majorBidi" w:cstheme="majorBidi"/>
          <w:b/>
          <w:bCs/>
          <w:sz w:val="24"/>
          <w:szCs w:val="24"/>
        </w:rPr>
        <w:t>R. A. Reyna Rojas</w:t>
      </w:r>
      <w:r w:rsidRPr="00920483">
        <w:rPr>
          <w:rFonts w:asciiTheme="majorBidi" w:hAnsiTheme="majorBidi" w:cstheme="majorBidi"/>
          <w:sz w:val="24"/>
          <w:szCs w:val="24"/>
        </w:rPr>
        <w:t>, Conception et intégration VLSI d’un système de vision générique,</w:t>
      </w:r>
      <w:r w:rsidR="007847FE">
        <w:rPr>
          <w:rFonts w:asciiTheme="majorBidi" w:hAnsiTheme="majorBidi" w:cstheme="majorBidi"/>
          <w:sz w:val="24"/>
          <w:szCs w:val="24"/>
        </w:rPr>
        <w:t xml:space="preserve"> </w:t>
      </w:r>
      <w:r w:rsidR="00F75FC8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 </w:t>
      </w:r>
      <w:r w:rsidRPr="00920483">
        <w:rPr>
          <w:rFonts w:asciiTheme="majorBidi" w:hAnsiTheme="majorBidi" w:cstheme="majorBidi"/>
          <w:sz w:val="24"/>
          <w:szCs w:val="24"/>
        </w:rPr>
        <w:t>Application à la détection et la localisation d’objets à l’aide de support vector machines.</w:t>
      </w:r>
    </w:p>
    <w:sectPr w:rsidR="00123B42" w:rsidRPr="00920483" w:rsidSect="007847FE">
      <w:headerReference w:type="default" r:id="rId7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FE0" w:rsidRDefault="00A66FE0" w:rsidP="007847FE">
      <w:pPr>
        <w:spacing w:after="0" w:line="240" w:lineRule="auto"/>
      </w:pPr>
      <w:r>
        <w:separator/>
      </w:r>
    </w:p>
  </w:endnote>
  <w:endnote w:type="continuationSeparator" w:id="1">
    <w:p w:rsidR="00A66FE0" w:rsidRDefault="00A66FE0" w:rsidP="00784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FE0" w:rsidRDefault="00A66FE0" w:rsidP="007847FE">
      <w:pPr>
        <w:spacing w:after="0" w:line="240" w:lineRule="auto"/>
      </w:pPr>
      <w:r>
        <w:separator/>
      </w:r>
    </w:p>
  </w:footnote>
  <w:footnote w:type="continuationSeparator" w:id="1">
    <w:p w:rsidR="00A66FE0" w:rsidRDefault="00A66FE0" w:rsidP="00784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7FE" w:rsidRPr="007847FE" w:rsidRDefault="007847FE">
    <w:pPr>
      <w:pStyle w:val="a3"/>
      <w:rPr>
        <w:rFonts w:asciiTheme="majorBidi" w:hAnsiTheme="majorBidi" w:cstheme="majorBidi"/>
        <w:i/>
        <w:iCs/>
        <w:sz w:val="24"/>
        <w:szCs w:val="24"/>
        <w:u w:val="single"/>
      </w:rPr>
    </w:pPr>
    <w:r>
      <w:rPr>
        <w:rFonts w:asciiTheme="majorBidi" w:hAnsiTheme="majorBidi" w:cstheme="majorBidi"/>
        <w:i/>
        <w:iCs/>
        <w:sz w:val="24"/>
        <w:szCs w:val="24"/>
        <w:u w:val="single"/>
      </w:rPr>
      <w:t xml:space="preserve">                                                                                                                                </w:t>
    </w:r>
    <w:r w:rsidRPr="007847FE">
      <w:rPr>
        <w:rFonts w:asciiTheme="majorBidi" w:hAnsiTheme="majorBidi" w:cstheme="majorBidi"/>
        <w:i/>
        <w:iCs/>
        <w:sz w:val="24"/>
        <w:szCs w:val="24"/>
        <w:u w:val="single"/>
      </w:rPr>
      <w:t>Bibliographie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0FD8"/>
    <w:rsid w:val="00057426"/>
    <w:rsid w:val="00123B42"/>
    <w:rsid w:val="00141E72"/>
    <w:rsid w:val="002A3437"/>
    <w:rsid w:val="0035598E"/>
    <w:rsid w:val="003B68B9"/>
    <w:rsid w:val="004012FD"/>
    <w:rsid w:val="00470598"/>
    <w:rsid w:val="004C493C"/>
    <w:rsid w:val="004D0B7B"/>
    <w:rsid w:val="005044EC"/>
    <w:rsid w:val="005171F1"/>
    <w:rsid w:val="00572384"/>
    <w:rsid w:val="00581A6B"/>
    <w:rsid w:val="00640A43"/>
    <w:rsid w:val="00686D32"/>
    <w:rsid w:val="006D7E08"/>
    <w:rsid w:val="00726DAA"/>
    <w:rsid w:val="007847FE"/>
    <w:rsid w:val="00920483"/>
    <w:rsid w:val="00A23973"/>
    <w:rsid w:val="00A364EB"/>
    <w:rsid w:val="00A432AC"/>
    <w:rsid w:val="00A66FE0"/>
    <w:rsid w:val="00A74D82"/>
    <w:rsid w:val="00AB0FD8"/>
    <w:rsid w:val="00B66F14"/>
    <w:rsid w:val="00B868B1"/>
    <w:rsid w:val="00C644AC"/>
    <w:rsid w:val="00C8104E"/>
    <w:rsid w:val="00D03E74"/>
    <w:rsid w:val="00E00A97"/>
    <w:rsid w:val="00E50A38"/>
    <w:rsid w:val="00E95A8A"/>
    <w:rsid w:val="00EE7FD3"/>
    <w:rsid w:val="00F75FC8"/>
    <w:rsid w:val="00F92F1D"/>
    <w:rsid w:val="00FA7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9B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47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7847FE"/>
  </w:style>
  <w:style w:type="paragraph" w:styleId="a4">
    <w:name w:val="footer"/>
    <w:basedOn w:val="a"/>
    <w:link w:val="Char0"/>
    <w:uiPriority w:val="99"/>
    <w:semiHidden/>
    <w:unhideWhenUsed/>
    <w:rsid w:val="007847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7847FE"/>
  </w:style>
  <w:style w:type="character" w:styleId="Hyperlink">
    <w:name w:val="Hyperlink"/>
    <w:basedOn w:val="a0"/>
    <w:uiPriority w:val="99"/>
    <w:unhideWhenUsed/>
    <w:rsid w:val="007847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p.univmr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</dc:creator>
  <cp:keywords/>
  <dc:description/>
  <cp:lastModifiedBy>اخط القايلة</cp:lastModifiedBy>
  <cp:revision>28</cp:revision>
  <dcterms:created xsi:type="dcterms:W3CDTF">2012-06-10T09:57:00Z</dcterms:created>
  <dcterms:modified xsi:type="dcterms:W3CDTF">2012-06-12T10:58:00Z</dcterms:modified>
</cp:coreProperties>
</file>